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30206" w:rsidP="234983E7" w:rsidRDefault="00130206" w14:paraId="7AAEA348" w14:textId="22674477">
      <w:pPr>
        <w:pStyle w:val="Normal"/>
        <w:jc w:val="left"/>
        <w:rPr/>
      </w:pPr>
      <w:r>
        <w:drawing>
          <wp:inline wp14:editId="234983E7" wp14:anchorId="757111A2">
            <wp:extent cx="902286" cy="1097375"/>
            <wp:effectExtent l="0" t="0" r="0" b="0"/>
            <wp:docPr id="1680253297" name="" title=""/>
            <wp:cNvGraphicFramePr>
              <a:graphicFrameLocks noChangeAspect="1"/>
            </wp:cNvGraphicFramePr>
            <a:graphic>
              <a:graphicData uri="http://schemas.openxmlformats.org/drawingml/2006/picture">
                <pic:pic>
                  <pic:nvPicPr>
                    <pic:cNvPr id="0" name=""/>
                    <pic:cNvPicPr/>
                  </pic:nvPicPr>
                  <pic:blipFill>
                    <a:blip r:embed="Rb850752b98cb4326">
                      <a:extLst>
                        <a:ext xmlns:a="http://schemas.openxmlformats.org/drawingml/2006/main" uri="{28A0092B-C50C-407E-A947-70E740481C1C}">
                          <a14:useLocalDpi val="0"/>
                        </a:ext>
                      </a:extLst>
                    </a:blip>
                    <a:stretch>
                      <a:fillRect/>
                    </a:stretch>
                  </pic:blipFill>
                  <pic:spPr>
                    <a:xfrm>
                      <a:off x="0" y="0"/>
                      <a:ext cx="902286" cy="1097375"/>
                    </a:xfrm>
                    <a:prstGeom prst="rect">
                      <a:avLst/>
                    </a:prstGeom>
                  </pic:spPr>
                </pic:pic>
              </a:graphicData>
            </a:graphic>
          </wp:inline>
        </w:drawing>
      </w:r>
      <w:r w:rsidR="234983E7">
        <w:rPr/>
        <w:t xml:space="preserve"> </w:t>
      </w:r>
      <w:r>
        <w:tab/>
      </w:r>
      <w:r>
        <w:tab/>
      </w:r>
      <w:r>
        <w:tab/>
      </w:r>
      <w:r>
        <w:tab/>
      </w:r>
      <w:r>
        <w:tab/>
      </w:r>
      <w:r>
        <w:tab/>
      </w:r>
      <w:r>
        <w:tab/>
      </w:r>
      <w:r>
        <w:tab/>
      </w:r>
      <w:r w:rsidR="234983E7">
        <w:rPr/>
        <w:t xml:space="preserve">March 14, 2024 </w:t>
      </w:r>
    </w:p>
    <w:p w:rsidR="00130206" w:rsidP="234983E7" w:rsidRDefault="00130206" w14:paraId="0C71612A" w14:textId="7E0F67DA">
      <w:pPr>
        <w:pStyle w:val="Normal"/>
        <w:jc w:val="left"/>
        <w:rPr>
          <w:b w:val="1"/>
          <w:bCs w:val="1"/>
        </w:rPr>
      </w:pPr>
      <w:r w:rsidR="234983E7">
        <w:rPr/>
        <w:t xml:space="preserve">The Quiet Corner Garden Club is planning a local tour of the area's Historic, Public, and Private Gardens starting with registration on the Woodstock Town Green on July 13, 2024.  The goal is to encourage interest in all phases of home gardening, to stimulate creativity, and to promote horticultural practices and conservation of natural resources. Proceeds are used for college scholarships, public garden projects, senior living gardens, educational programs, and botanical garden visits. We respectfully request your support to off-set our event expenses so more funds can go towards our mission. Your generous support will be recognized in our event brochure, within our printed advertisements, on social media, and our website depending on sponsorship level. </w:t>
      </w:r>
    </w:p>
    <w:p w:rsidR="00BE705A" w:rsidP="234983E7" w:rsidRDefault="00BE705A" w14:paraId="017D4041" w14:textId="60CCEBAA">
      <w:pPr>
        <w:pStyle w:val="Title"/>
        <w:rPr>
          <w:b w:val="1"/>
          <w:bCs w:val="1"/>
          <w:sz w:val="26"/>
          <w:szCs w:val="26"/>
        </w:rPr>
      </w:pPr>
      <w:r w:rsidRPr="234983E7" w:rsidR="234983E7">
        <w:rPr>
          <w:b w:val="1"/>
          <w:bCs w:val="1"/>
          <w:sz w:val="26"/>
          <w:szCs w:val="26"/>
        </w:rPr>
        <w:t xml:space="preserve">Please donate online at </w:t>
      </w:r>
      <w:hyperlink r:id="R9007b1ea60fb4c2b">
        <w:r w:rsidRPr="234983E7" w:rsidR="234983E7">
          <w:rPr>
            <w:rStyle w:val="Hyperlink"/>
            <w:b w:val="1"/>
            <w:bCs w:val="1"/>
            <w:sz w:val="26"/>
            <w:szCs w:val="26"/>
          </w:rPr>
          <w:t>www.quietcornergardenclub.com</w:t>
        </w:r>
      </w:hyperlink>
      <w:r w:rsidRPr="234983E7" w:rsidR="234983E7">
        <w:rPr>
          <w:b w:val="1"/>
          <w:bCs w:val="1"/>
          <w:sz w:val="26"/>
          <w:szCs w:val="26"/>
        </w:rPr>
        <w:t xml:space="preserve"> or mail a check made </w:t>
      </w:r>
      <w:r w:rsidRPr="234983E7" w:rsidR="234983E7">
        <w:rPr>
          <w:b w:val="1"/>
          <w:bCs w:val="1"/>
          <w:sz w:val="26"/>
          <w:szCs w:val="26"/>
        </w:rPr>
        <w:t xml:space="preserve">out </w:t>
      </w:r>
      <w:r w:rsidRPr="234983E7" w:rsidR="234983E7">
        <w:rPr>
          <w:b w:val="1"/>
          <w:bCs w:val="1"/>
          <w:sz w:val="26"/>
          <w:szCs w:val="26"/>
        </w:rPr>
        <w:t xml:space="preserve">to Quiet Corner Garden Club, PO Box 1004, Woodstock, CT. 06281 with the following form. </w:t>
      </w:r>
    </w:p>
    <w:p w:rsidR="00BE705A" w:rsidP="234983E7" w:rsidRDefault="00BE705A" w14:paraId="3D67149E" w14:textId="77777777" w14:noSpellErr="1">
      <w:pPr>
        <w:rPr>
          <w:b w:val="1"/>
          <w:bCs w:val="1"/>
          <w:sz w:val="28"/>
          <w:szCs w:val="28"/>
        </w:rPr>
      </w:pPr>
      <w:r w:rsidRPr="234983E7" w:rsidR="234983E7">
        <w:rPr>
          <w:b w:val="1"/>
          <w:bCs w:val="1"/>
          <w:sz w:val="28"/>
          <w:szCs w:val="28"/>
        </w:rPr>
        <w:t>Levels of Sponsorship:</w:t>
      </w:r>
    </w:p>
    <w:p w:rsidR="00925A99" w:rsidP="234983E7" w:rsidRDefault="00925A99" w14:paraId="09FEE4B4" w14:textId="3F25F35C">
      <w:pPr>
        <w:rPr>
          <w:sz w:val="28"/>
          <w:szCs w:val="28"/>
        </w:rPr>
      </w:pPr>
      <w:r w:rsidRPr="234983E7" w:rsidR="234983E7">
        <w:rPr>
          <w:b w:val="1"/>
          <w:bCs w:val="1"/>
          <w:sz w:val="28"/>
          <w:szCs w:val="28"/>
        </w:rPr>
        <w:t>Rose Level</w:t>
      </w:r>
      <w:r w:rsidRPr="234983E7" w:rsidR="234983E7">
        <w:rPr>
          <w:sz w:val="28"/>
          <w:szCs w:val="28"/>
        </w:rPr>
        <w:t xml:space="preserve">: One available. $1,000.00 This sponsorship </w:t>
      </w:r>
      <w:r w:rsidRPr="234983E7" w:rsidR="234983E7">
        <w:rPr>
          <w:sz w:val="28"/>
          <w:szCs w:val="28"/>
        </w:rPr>
        <w:t>includes 6 admissio</w:t>
      </w:r>
      <w:r w:rsidRPr="234983E7" w:rsidR="234983E7">
        <w:rPr>
          <w:sz w:val="28"/>
          <w:szCs w:val="28"/>
        </w:rPr>
        <w:t xml:space="preserve">n tickets to the Garden Tour and a poster at the registration table at </w:t>
      </w:r>
      <w:bookmarkStart w:name="_Int_29tijhUx" w:id="86391443"/>
      <w:r w:rsidRPr="234983E7" w:rsidR="234983E7">
        <w:rPr>
          <w:sz w:val="28"/>
          <w:szCs w:val="28"/>
        </w:rPr>
        <w:t>the Woodstock</w:t>
      </w:r>
      <w:bookmarkEnd w:id="86391443"/>
      <w:r w:rsidRPr="234983E7" w:rsidR="234983E7">
        <w:rPr>
          <w:sz w:val="28"/>
          <w:szCs w:val="28"/>
        </w:rPr>
        <w:t xml:space="preserve"> Town Green with top billing, along with </w:t>
      </w:r>
      <w:bookmarkStart w:name="_Int_kqaBNXjW" w:id="1923527636"/>
      <w:r w:rsidRPr="234983E7" w:rsidR="234983E7">
        <w:rPr>
          <w:sz w:val="28"/>
          <w:szCs w:val="28"/>
        </w:rPr>
        <w:t>aforementioned benefits</w:t>
      </w:r>
      <w:bookmarkEnd w:id="1923527636"/>
      <w:r w:rsidRPr="234983E7" w:rsidR="234983E7">
        <w:rPr>
          <w:sz w:val="28"/>
          <w:szCs w:val="28"/>
        </w:rPr>
        <w:t xml:space="preserve">. </w:t>
      </w:r>
    </w:p>
    <w:p w:rsidR="00925A99" w:rsidP="234983E7" w:rsidRDefault="00925A99" w14:paraId="70ACB6BD" w14:textId="5839B933">
      <w:pPr>
        <w:rPr>
          <w:sz w:val="28"/>
          <w:szCs w:val="28"/>
        </w:rPr>
      </w:pPr>
      <w:r w:rsidRPr="234983E7" w:rsidR="234983E7">
        <w:rPr>
          <w:b w:val="1"/>
          <w:bCs w:val="1"/>
          <w:sz w:val="28"/>
          <w:szCs w:val="28"/>
        </w:rPr>
        <w:t>Daylily</w:t>
      </w:r>
      <w:r w:rsidRPr="234983E7" w:rsidR="234983E7">
        <w:rPr>
          <w:b w:val="1"/>
          <w:bCs w:val="1"/>
          <w:sz w:val="28"/>
          <w:szCs w:val="28"/>
        </w:rPr>
        <w:t xml:space="preserve"> Level</w:t>
      </w:r>
      <w:r w:rsidRPr="234983E7" w:rsidR="234983E7">
        <w:rPr>
          <w:sz w:val="28"/>
          <w:szCs w:val="28"/>
        </w:rPr>
        <w:t xml:space="preserve">: 2 available. $500.00. This sponsorship includes 4 admission tickets to the Garden Tour and second place recognition on the poster at registration, our brochure, and a listing on our website and social media. </w:t>
      </w:r>
    </w:p>
    <w:p w:rsidR="00925A99" w:rsidP="234983E7" w:rsidRDefault="00925A99" w14:paraId="12DFB09A" w14:textId="6F78F2A3">
      <w:pPr>
        <w:rPr>
          <w:sz w:val="28"/>
          <w:szCs w:val="28"/>
        </w:rPr>
      </w:pPr>
      <w:r w:rsidRPr="234983E7" w:rsidR="234983E7">
        <w:rPr>
          <w:b w:val="1"/>
          <w:bCs w:val="1"/>
          <w:sz w:val="28"/>
          <w:szCs w:val="28"/>
        </w:rPr>
        <w:t>Daisy Level</w:t>
      </w:r>
      <w:r w:rsidRPr="234983E7" w:rsidR="234983E7">
        <w:rPr>
          <w:sz w:val="28"/>
          <w:szCs w:val="28"/>
        </w:rPr>
        <w:t>: 4 available. $250.00 This sponsorship includes 2 admission tickets to the Garden Tour and third place recognition on the poster, brochure and website.</w:t>
      </w:r>
    </w:p>
    <w:p w:rsidR="00925A99" w:rsidP="234983E7" w:rsidRDefault="00925A99" w14:paraId="073897B7" w14:textId="35E49B0B">
      <w:pPr>
        <w:rPr>
          <w:sz w:val="28"/>
          <w:szCs w:val="28"/>
        </w:rPr>
      </w:pPr>
      <w:r w:rsidRPr="234983E7" w:rsidR="234983E7">
        <w:rPr>
          <w:b w:val="1"/>
          <w:bCs w:val="1"/>
          <w:sz w:val="28"/>
          <w:szCs w:val="28"/>
        </w:rPr>
        <w:t>Snapdragon Level</w:t>
      </w:r>
      <w:r w:rsidRPr="234983E7" w:rsidR="234983E7">
        <w:rPr>
          <w:sz w:val="28"/>
          <w:szCs w:val="28"/>
        </w:rPr>
        <w:t xml:space="preserve">: 5 available. $100.00. This sponsorship includes 1 ticket to the Garden Tour and fourth place recognition on our brochure. </w:t>
      </w:r>
    </w:p>
    <w:p w:rsidR="00925A99" w:rsidP="234983E7" w:rsidRDefault="00925A99" w14:paraId="7F52794B" w14:textId="37A5D860">
      <w:pPr>
        <w:rPr>
          <w:sz w:val="28"/>
          <w:szCs w:val="28"/>
        </w:rPr>
      </w:pPr>
      <w:r w:rsidRPr="234983E7" w:rsidR="234983E7">
        <w:rPr>
          <w:sz w:val="24"/>
          <w:szCs w:val="24"/>
        </w:rPr>
        <w:t>Name: _____________________________________________________________________</w:t>
      </w:r>
    </w:p>
    <w:p w:rsidR="00BE705A" w:rsidP="234983E7" w:rsidRDefault="00BE705A" w14:paraId="6BF02204" w14:textId="19324B7A">
      <w:pPr>
        <w:pStyle w:val="Normal"/>
        <w:rPr>
          <w:sz w:val="24"/>
          <w:szCs w:val="24"/>
        </w:rPr>
      </w:pPr>
      <w:r w:rsidRPr="234983E7" w:rsidR="234983E7">
        <w:rPr>
          <w:sz w:val="24"/>
          <w:szCs w:val="24"/>
        </w:rPr>
        <w:t>A</w:t>
      </w:r>
      <w:r w:rsidRPr="234983E7" w:rsidR="234983E7">
        <w:rPr>
          <w:sz w:val="24"/>
          <w:szCs w:val="24"/>
        </w:rPr>
        <w:t>ddress: _</w:t>
      </w:r>
      <w:r w:rsidRPr="234983E7" w:rsidR="234983E7">
        <w:rPr>
          <w:sz w:val="24"/>
          <w:szCs w:val="24"/>
        </w:rPr>
        <w:t>_</w:t>
      </w:r>
      <w:r w:rsidRPr="234983E7" w:rsidR="234983E7">
        <w:rPr>
          <w:sz w:val="24"/>
          <w:szCs w:val="24"/>
        </w:rPr>
        <w:t>__________________________________________________________________</w:t>
      </w:r>
    </w:p>
    <w:p w:rsidR="00BE705A" w:rsidP="234983E7" w:rsidRDefault="00BE705A" w14:paraId="445D8B54" w14:textId="2C316863">
      <w:pPr>
        <w:pStyle w:val="Normal"/>
        <w:rPr>
          <w:sz w:val="24"/>
          <w:szCs w:val="24"/>
        </w:rPr>
      </w:pPr>
      <w:r w:rsidRPr="234983E7" w:rsidR="234983E7">
        <w:rPr>
          <w:sz w:val="24"/>
          <w:szCs w:val="24"/>
        </w:rPr>
        <w:t>Phone: __________________________________</w:t>
      </w:r>
      <w:r w:rsidRPr="234983E7" w:rsidR="234983E7">
        <w:rPr>
          <w:sz w:val="24"/>
          <w:szCs w:val="24"/>
        </w:rPr>
        <w:t>Email: _</w:t>
      </w:r>
      <w:r w:rsidRPr="234983E7" w:rsidR="234983E7">
        <w:rPr>
          <w:sz w:val="24"/>
          <w:szCs w:val="24"/>
        </w:rPr>
        <w:t>_____________________________</w:t>
      </w:r>
    </w:p>
    <w:p w:rsidR="00BE705A" w:rsidP="234983E7" w:rsidRDefault="00BE705A" w14:paraId="241540C2" w14:textId="488EFE41">
      <w:pPr>
        <w:pStyle w:val="Normal"/>
        <w:rPr>
          <w:sz w:val="24"/>
          <w:szCs w:val="24"/>
        </w:rPr>
      </w:pPr>
      <w:r w:rsidRPr="234983E7" w:rsidR="234983E7">
        <w:rPr>
          <w:sz w:val="24"/>
          <w:szCs w:val="24"/>
        </w:rPr>
        <w:t>Sponsorship Level: ___________________________________________________________</w:t>
      </w:r>
    </w:p>
    <w:p w:rsidR="00BE705A" w:rsidP="234983E7" w:rsidRDefault="00BE705A" w14:paraId="5EF565B0" w14:textId="1DAC1F63">
      <w:pPr>
        <w:pStyle w:val="Normal"/>
        <w:rPr>
          <w:sz w:val="24"/>
          <w:szCs w:val="24"/>
        </w:rPr>
      </w:pPr>
      <w:r w:rsidRPr="234983E7" w:rsidR="234983E7">
        <w:rPr>
          <w:sz w:val="24"/>
          <w:szCs w:val="24"/>
        </w:rPr>
        <w:t>Amount Enclosed: ___________________________________________________________</w:t>
      </w:r>
      <w:r w:rsidR="234983E7">
        <w:rPr/>
        <w:t xml:space="preserve"> </w:t>
      </w:r>
    </w:p>
    <w:sectPr w:rsidR="00BE705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kqaBNXjW" int2:invalidationBookmarkName="" int2:hashCode="U5mLVLtonWJlYd" int2:id="21Jd7l6m">
      <int2:state int2:type="AugLoop_Text_Critique" int2:value="Rejected"/>
    </int2:bookmark>
    <int2:bookmark int2:bookmarkName="_Int_29tijhUx" int2:invalidationBookmarkName="" int2:hashCode="0lb5PrphRfM4rj" int2:id="s9972J4E">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206"/>
    <w:rsid w:val="0009315D"/>
    <w:rsid w:val="00130206"/>
    <w:rsid w:val="0013572D"/>
    <w:rsid w:val="0052702A"/>
    <w:rsid w:val="005913C6"/>
    <w:rsid w:val="005D5F77"/>
    <w:rsid w:val="00925A99"/>
    <w:rsid w:val="0096529C"/>
    <w:rsid w:val="00BE705A"/>
    <w:rsid w:val="23498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57FE"/>
  <w15:chartTrackingRefBased/>
  <w15:docId w15:val="{1E3D64E3-FE78-4082-A426-5C4BDD58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E705A"/>
    <w:rPr>
      <w:color w:val="0563C1" w:themeColor="hyperlink"/>
      <w:u w:val="single"/>
    </w:rPr>
  </w:style>
  <w:style w:type="character" w:styleId="UnresolvedMention">
    <w:name w:val="Unresolved Mention"/>
    <w:basedOn w:val="DefaultParagraphFont"/>
    <w:uiPriority w:val="99"/>
    <w:semiHidden/>
    <w:unhideWhenUsed/>
    <w:rsid w:val="00BE705A"/>
    <w:rPr>
      <w:color w:val="605E5C"/>
      <w:shd w:val="clear" w:color="auto" w:fill="E1DFDD"/>
    </w:rPr>
  </w:style>
  <w:style w:type="character" w:styleId="FollowedHyperlink">
    <w:name w:val="FollowedHyperlink"/>
    <w:basedOn w:val="DefaultParagraphFont"/>
    <w:uiPriority w:val="99"/>
    <w:semiHidden/>
    <w:unhideWhenUsed/>
    <w:rsid w:val="005913C6"/>
    <w:rPr>
      <w:color w:val="954F72" w:themeColor="followedHyperlink"/>
      <w:u w:val="single"/>
    </w:rPr>
  </w:style>
  <w:style w:type="paragraph" w:styleId="Title">
    <w:name w:val="Title"/>
    <w:basedOn w:val="Normal"/>
    <w:next w:val="Normal"/>
    <w:link w:val="TitleChar"/>
    <w:uiPriority w:val="10"/>
    <w:qFormat/>
    <w:rsid w:val="005913C6"/>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5913C6"/>
    <w:rPr>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png" Id="Rb850752b98cb4326" /><Relationship Type="http://schemas.openxmlformats.org/officeDocument/2006/relationships/hyperlink" Target="http://www.quietcornergardenclub.com" TargetMode="External" Id="R9007b1ea60fb4c2b" /><Relationship Type="http://schemas.microsoft.com/office/2020/10/relationships/intelligence" Target="intelligence2.xml" Id="R73f42bff023140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Salo</dc:creator>
  <keywords/>
  <dc:description/>
  <lastModifiedBy>Guest User</lastModifiedBy>
  <revision>6</revision>
  <dcterms:created xsi:type="dcterms:W3CDTF">2024-02-07T01:12:00.0000000Z</dcterms:created>
  <dcterms:modified xsi:type="dcterms:W3CDTF">2024-03-14T00:20:26.7419252Z</dcterms:modified>
</coreProperties>
</file>